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4DC24" w14:textId="43F2AB9A" w:rsidR="002D51B5" w:rsidRPr="002D51B5" w:rsidRDefault="002D51B5" w:rsidP="002D51B5">
      <w:pPr>
        <w:pStyle w:val="a3"/>
        <w:shd w:val="clear" w:color="auto" w:fill="FFFFFF"/>
        <w:spacing w:before="0" w:beforeAutospacing="0" w:after="0" w:afterAutospacing="0" w:line="390" w:lineRule="atLeast"/>
        <w:ind w:firstLine="420"/>
        <w:rPr>
          <w:color w:val="000000"/>
          <w:sz w:val="21"/>
          <w:szCs w:val="21"/>
        </w:rPr>
      </w:pPr>
      <w:r w:rsidRPr="002D51B5">
        <w:rPr>
          <w:rFonts w:hint="eastAsia"/>
          <w:color w:val="000000"/>
          <w:sz w:val="21"/>
          <w:szCs w:val="21"/>
        </w:rPr>
        <w:t>天津市福奇特汽车零部件有限公司突发环境事件应急预案已编制完成，经过专家审查后进行了相应修改，现将《天津市福奇特汽车零部件有限公司突发环境事件应急预案》主要内容进行公开，以接受公众的监督。项目基本情况如下：</w:t>
      </w:r>
    </w:p>
    <w:p w14:paraId="1FBE1F28" w14:textId="63586AC0"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1.项目名称：天津市福奇特汽车零部件有限公司突发环境事件应急预案</w:t>
      </w:r>
    </w:p>
    <w:p w14:paraId="5BBDFF59" w14:textId="05B43692"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2.单位名称：天津市福奇特汽车零部件有限公司</w:t>
      </w:r>
    </w:p>
    <w:p w14:paraId="22F9CD8E" w14:textId="0EDC4790"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3.地址：</w:t>
      </w:r>
      <w:r w:rsidRPr="002D51B5">
        <w:rPr>
          <w:color w:val="000000"/>
          <w:sz w:val="21"/>
          <w:szCs w:val="21"/>
        </w:rPr>
        <w:t>天津市津南区小站镇小站工业园区四号路2号</w:t>
      </w:r>
    </w:p>
    <w:p w14:paraId="644F7A5B" w14:textId="77777777"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4.企业简介：</w:t>
      </w:r>
    </w:p>
    <w:p w14:paraId="5815D09F" w14:textId="6E98C96F"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天津市福奇特汽车零部件有限公司</w:t>
      </w:r>
      <w:r>
        <w:rPr>
          <w:rFonts w:hint="eastAsia"/>
          <w:color w:val="000000"/>
          <w:sz w:val="21"/>
          <w:szCs w:val="21"/>
        </w:rPr>
        <w:t>位于</w:t>
      </w:r>
      <w:r w:rsidRPr="002D51B5">
        <w:rPr>
          <w:color w:val="000000"/>
          <w:sz w:val="21"/>
          <w:szCs w:val="21"/>
        </w:rPr>
        <w:t>天津市津南区小站镇小站工业园区四号路2号</w:t>
      </w:r>
      <w:r>
        <w:rPr>
          <w:rFonts w:hint="eastAsia"/>
          <w:color w:val="000000"/>
          <w:sz w:val="21"/>
          <w:szCs w:val="21"/>
        </w:rPr>
        <w:t>，</w:t>
      </w:r>
      <w:r w:rsidRPr="002D51B5">
        <w:rPr>
          <w:rFonts w:hint="eastAsia"/>
          <w:color w:val="000000"/>
          <w:sz w:val="21"/>
          <w:szCs w:val="21"/>
        </w:rPr>
        <w:t>公司可生产汽车格栅总成、车身饰条、标牌、车轮盖、空调出风口、门拉手等汽车零部件，公司占地面积约58000平方米，建筑面积33000平方米，有现代化的写字楼、会议室，设有营业部、生产部、品质部、技术部等部门。</w:t>
      </w:r>
      <w:r>
        <w:rPr>
          <w:rFonts w:hint="eastAsia"/>
          <w:color w:val="000000"/>
          <w:sz w:val="21"/>
          <w:szCs w:val="21"/>
        </w:rPr>
        <w:t>。</w:t>
      </w:r>
    </w:p>
    <w:p w14:paraId="57F13C40" w14:textId="55BA85FB"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本公司原辅材料、危险废物等物料中列入《企业突发环境事件风险分级方法》（HJ941-2018）包含：硫酸、盐酸、氨水、硫酸铬、硫酸镍、绝缘油等。本企业突发环境风险等级表征为：一般[一般-大气（Q0）+一般-水（Q0）]。</w:t>
      </w:r>
    </w:p>
    <w:p w14:paraId="5CA150F2" w14:textId="77777777"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本公司针对可能出现的物料泄漏、火灾等环境事故制定了相应的风险防范、减缓和应急措施，尽可能降低风险事故环境影响。</w:t>
      </w:r>
    </w:p>
    <w:p w14:paraId="33AB2AC2" w14:textId="77777777"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5．企业和联系方式</w:t>
      </w:r>
    </w:p>
    <w:p w14:paraId="48941BF5" w14:textId="75E92C61"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单位名称：天津市福奇特汽车零部件有限公司</w:t>
      </w:r>
    </w:p>
    <w:p w14:paraId="75016AC8" w14:textId="21FC9C17"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地址：</w:t>
      </w:r>
      <w:r w:rsidRPr="002D51B5">
        <w:rPr>
          <w:color w:val="000000"/>
          <w:sz w:val="21"/>
          <w:szCs w:val="21"/>
        </w:rPr>
        <w:t>天津市津南区小站镇小站工业园区四号路2号</w:t>
      </w:r>
    </w:p>
    <w:p w14:paraId="526A6042" w14:textId="0E8003B2"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联系人：</w:t>
      </w:r>
      <w:r w:rsidRPr="002D51B5">
        <w:rPr>
          <w:rFonts w:hint="eastAsia"/>
          <w:color w:val="000000"/>
          <w:sz w:val="21"/>
          <w:szCs w:val="21"/>
        </w:rPr>
        <w:t>高工</w:t>
      </w:r>
    </w:p>
    <w:p w14:paraId="55FBA981" w14:textId="04884B1F"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联系电话：1</w:t>
      </w:r>
      <w:r w:rsidRPr="002D51B5">
        <w:rPr>
          <w:color w:val="000000"/>
          <w:sz w:val="21"/>
          <w:szCs w:val="21"/>
        </w:rPr>
        <w:t>8602223538</w:t>
      </w:r>
    </w:p>
    <w:p w14:paraId="32A2986D" w14:textId="77777777"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6.公示时间</w:t>
      </w:r>
    </w:p>
    <w:p w14:paraId="22BE49EB" w14:textId="75D0073F" w:rsidR="002D51B5" w:rsidRPr="002D51B5" w:rsidRDefault="002D51B5" w:rsidP="002D51B5">
      <w:pPr>
        <w:pStyle w:val="a3"/>
        <w:shd w:val="clear" w:color="auto" w:fill="FFFFFF"/>
        <w:spacing w:before="0" w:beforeAutospacing="0" w:after="0" w:afterAutospacing="0" w:line="390" w:lineRule="atLeast"/>
        <w:ind w:firstLine="420"/>
        <w:rPr>
          <w:rFonts w:hint="eastAsia"/>
          <w:color w:val="000000"/>
          <w:sz w:val="21"/>
          <w:szCs w:val="21"/>
        </w:rPr>
      </w:pPr>
      <w:r w:rsidRPr="002D51B5">
        <w:rPr>
          <w:rFonts w:hint="eastAsia"/>
          <w:color w:val="000000"/>
          <w:sz w:val="21"/>
          <w:szCs w:val="21"/>
        </w:rPr>
        <w:t>自202</w:t>
      </w:r>
      <w:r>
        <w:rPr>
          <w:color w:val="000000"/>
          <w:sz w:val="21"/>
          <w:szCs w:val="21"/>
        </w:rPr>
        <w:t>3</w:t>
      </w:r>
      <w:r w:rsidRPr="002D51B5">
        <w:rPr>
          <w:rFonts w:hint="eastAsia"/>
          <w:color w:val="000000"/>
          <w:sz w:val="21"/>
          <w:szCs w:val="21"/>
        </w:rPr>
        <w:t>年</w:t>
      </w:r>
      <w:r>
        <w:rPr>
          <w:color w:val="000000"/>
          <w:sz w:val="21"/>
          <w:szCs w:val="21"/>
        </w:rPr>
        <w:t>5</w:t>
      </w:r>
      <w:r w:rsidRPr="002D51B5">
        <w:rPr>
          <w:rFonts w:hint="eastAsia"/>
          <w:color w:val="000000"/>
          <w:sz w:val="21"/>
          <w:szCs w:val="21"/>
        </w:rPr>
        <w:t>月2</w:t>
      </w:r>
      <w:r w:rsidR="00F62942">
        <w:rPr>
          <w:color w:val="000000"/>
          <w:sz w:val="21"/>
          <w:szCs w:val="21"/>
        </w:rPr>
        <w:t>1</w:t>
      </w:r>
      <w:r w:rsidRPr="002D51B5">
        <w:rPr>
          <w:rFonts w:hint="eastAsia"/>
          <w:color w:val="000000"/>
          <w:sz w:val="21"/>
          <w:szCs w:val="21"/>
        </w:rPr>
        <w:t>日～</w:t>
      </w:r>
      <w:r w:rsidR="00F62942">
        <w:rPr>
          <w:color w:val="000000"/>
          <w:sz w:val="21"/>
          <w:szCs w:val="21"/>
        </w:rPr>
        <w:t>6</w:t>
      </w:r>
      <w:r w:rsidRPr="002D51B5">
        <w:rPr>
          <w:rFonts w:hint="eastAsia"/>
          <w:color w:val="000000"/>
          <w:sz w:val="21"/>
          <w:szCs w:val="21"/>
        </w:rPr>
        <w:t>月</w:t>
      </w:r>
      <w:r w:rsidR="00F62942">
        <w:rPr>
          <w:color w:val="000000"/>
          <w:sz w:val="21"/>
          <w:szCs w:val="21"/>
        </w:rPr>
        <w:t>22</w:t>
      </w:r>
      <w:r w:rsidRPr="002D51B5">
        <w:rPr>
          <w:rFonts w:hint="eastAsia"/>
          <w:color w:val="000000"/>
          <w:sz w:val="21"/>
          <w:szCs w:val="21"/>
        </w:rPr>
        <w:t>日。</w:t>
      </w:r>
    </w:p>
    <w:p w14:paraId="293DA0E0" w14:textId="77777777" w:rsidR="009F0918" w:rsidRPr="002D51B5" w:rsidRDefault="009F0918"/>
    <w:sectPr w:rsidR="009F0918" w:rsidRPr="002D5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17"/>
    <w:rsid w:val="002D51B5"/>
    <w:rsid w:val="00501C17"/>
    <w:rsid w:val="009F0918"/>
    <w:rsid w:val="00F6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1AFC"/>
  <w15:chartTrackingRefBased/>
  <w15:docId w15:val="{20926788-E6F3-48E5-9C94-265E7892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51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GaoYunHai</dc:creator>
  <cp:keywords/>
  <dc:description/>
  <cp:lastModifiedBy>GaoYunHai</cp:lastModifiedBy>
  <cp:revision>2</cp:revision>
  <dcterms:created xsi:type="dcterms:W3CDTF">2023-07-04T02:10:00Z</dcterms:created>
  <dcterms:modified xsi:type="dcterms:W3CDTF">2023-07-04T02:20:00Z</dcterms:modified>
</cp:coreProperties>
</file>